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0BA4" w14:textId="77777777" w:rsidR="00C96DE1" w:rsidRDefault="00000000">
      <w:pPr>
        <w:spacing w:after="40"/>
      </w:pPr>
      <w:r>
        <w:rPr>
          <w:rFonts w:ascii="Trebuchet MS" w:hAnsi="Trebuchet MS"/>
          <w:b/>
          <w:color w:val="418FAC"/>
          <w:sz w:val="44"/>
        </w:rPr>
        <w:t>Multiplikator:innen-Ausbildung</w:t>
      </w:r>
      <w:r>
        <w:rPr>
          <w:rFonts w:ascii="Trebuchet MS" w:hAnsi="Trebuchet MS"/>
          <w:b/>
          <w:color w:val="418FAC"/>
          <w:sz w:val="44"/>
        </w:rPr>
        <w:br/>
        <w:t>Partizipatorische Eingewöhnung</w:t>
      </w:r>
    </w:p>
    <w:p w14:paraId="13967257" w14:textId="77777777" w:rsidR="00C96DE1" w:rsidRDefault="00000000">
      <w:pPr>
        <w:spacing w:after="80"/>
      </w:pPr>
      <w:r>
        <w:rPr>
          <w:rFonts w:ascii="Trebuchet MS" w:hAnsi="Trebuchet MS"/>
          <w:i/>
          <w:color w:val="1F2D3D"/>
          <w:sz w:val="24"/>
        </w:rPr>
        <w:t>Begründung zur Kostenübernahme als Personalentwicklungsmaßnahme</w:t>
      </w:r>
    </w:p>
    <w:p w14:paraId="0DAD2C54" w14:textId="77777777" w:rsidR="00C96DE1" w:rsidRDefault="00000000">
      <w:r>
        <w:rPr>
          <w:rFonts w:ascii="Trebuchet MS" w:hAnsi="Trebuchet MS"/>
          <w:color w:val="858588"/>
          <w:sz w:val="20"/>
        </w:rPr>
        <w:t>Institut PADIDA  |  Prof. Dr. Marjan Alemzadeh  |  info@padida-institut.de</w:t>
      </w:r>
    </w:p>
    <w:p w14:paraId="478A593F" w14:textId="77777777" w:rsidR="00C96DE1" w:rsidRDefault="00C96DE1">
      <w:pPr>
        <w:pBdr>
          <w:bottom w:val="single" w:sz="4" w:space="1" w:color="418FAC"/>
        </w:pBdr>
        <w:spacing w:before="120" w:after="120"/>
      </w:pPr>
    </w:p>
    <w:p w14:paraId="218EB1B6" w14:textId="77777777" w:rsidR="00C96DE1" w:rsidRDefault="00000000">
      <w:pPr>
        <w:spacing w:before="280" w:after="80"/>
      </w:pPr>
      <w:r>
        <w:rPr>
          <w:rFonts w:ascii="Trebuchet MS" w:hAnsi="Trebuchet MS"/>
          <w:b/>
          <w:color w:val="1F2D3D"/>
          <w:sz w:val="26"/>
        </w:rPr>
        <w:t>1  Die Ausbildung auf einen 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51"/>
        <w:gridCol w:w="4703"/>
      </w:tblGrid>
      <w:tr w:rsidR="00C96DE1" w14:paraId="6098DAF8" w14:textId="77777777">
        <w:tc>
          <w:tcPr>
            <w:tcW w:w="2551" w:type="dxa"/>
            <w:shd w:val="clear" w:color="auto" w:fill="E2EFF4"/>
          </w:tcPr>
          <w:p w14:paraId="7A445533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Maßnahme</w:t>
            </w:r>
          </w:p>
        </w:tc>
        <w:tc>
          <w:tcPr>
            <w:tcW w:w="4703" w:type="dxa"/>
          </w:tcPr>
          <w:p w14:paraId="2A858DAC" w14:textId="5047D04D" w:rsidR="00C96DE1" w:rsidRDefault="00000000">
            <w:pPr>
              <w:spacing w:after="40"/>
            </w:pPr>
            <w:r>
              <w:rPr>
                <w:rFonts w:ascii="Trebuchet MS" w:hAnsi="Trebuchet MS"/>
                <w:color w:val="3B3F44"/>
                <w:sz w:val="20"/>
              </w:rPr>
              <w:t>Multiplikator:innen-Ausbildung Partizipatorische Eingewöhnung</w:t>
            </w:r>
          </w:p>
        </w:tc>
      </w:tr>
      <w:tr w:rsidR="00C96DE1" w14:paraId="6EEA36AE" w14:textId="77777777">
        <w:tc>
          <w:tcPr>
            <w:tcW w:w="2551" w:type="dxa"/>
            <w:shd w:val="clear" w:color="auto" w:fill="E2EFF4"/>
          </w:tcPr>
          <w:p w14:paraId="631553FA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Anbieter</w:t>
            </w:r>
          </w:p>
        </w:tc>
        <w:tc>
          <w:tcPr>
            <w:tcW w:w="4703" w:type="dxa"/>
          </w:tcPr>
          <w:p w14:paraId="44438FA3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color w:val="3B3F44"/>
                <w:sz w:val="20"/>
              </w:rPr>
              <w:t>Institut PADIDA – Institut für Partizipatorische Didaktik</w:t>
            </w:r>
            <w:r>
              <w:rPr>
                <w:rFonts w:ascii="Trebuchet MS" w:hAnsi="Trebuchet MS"/>
                <w:color w:val="3B3F44"/>
                <w:sz w:val="20"/>
              </w:rPr>
              <w:br/>
              <w:t>Alemzadeh, Marjan &amp; Mohr, Matthias GbR</w:t>
            </w:r>
            <w:r>
              <w:rPr>
                <w:rFonts w:ascii="Trebuchet MS" w:hAnsi="Trebuchet MS"/>
                <w:color w:val="3B3F44"/>
                <w:sz w:val="20"/>
              </w:rPr>
              <w:br/>
              <w:t>Leitung: Prof. Dr. Marjan Alemzadeh</w:t>
            </w:r>
          </w:p>
        </w:tc>
      </w:tr>
      <w:tr w:rsidR="00C96DE1" w14:paraId="6B3E149E" w14:textId="77777777">
        <w:tc>
          <w:tcPr>
            <w:tcW w:w="2551" w:type="dxa"/>
            <w:shd w:val="clear" w:color="auto" w:fill="E2EFF4"/>
          </w:tcPr>
          <w:p w14:paraId="2A40A294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Zeitraum</w:t>
            </w:r>
          </w:p>
        </w:tc>
        <w:tc>
          <w:tcPr>
            <w:tcW w:w="4703" w:type="dxa"/>
          </w:tcPr>
          <w:p w14:paraId="0CA9DADD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color w:val="3B3F44"/>
                <w:sz w:val="20"/>
              </w:rPr>
              <w:t>Juni 2026 – April 2027</w:t>
            </w:r>
          </w:p>
        </w:tc>
      </w:tr>
      <w:tr w:rsidR="00C96DE1" w14:paraId="052203E8" w14:textId="77777777">
        <w:tc>
          <w:tcPr>
            <w:tcW w:w="2551" w:type="dxa"/>
            <w:shd w:val="clear" w:color="auto" w:fill="E2EFF4"/>
          </w:tcPr>
          <w:p w14:paraId="47A9E46A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Format</w:t>
            </w:r>
          </w:p>
        </w:tc>
        <w:tc>
          <w:tcPr>
            <w:tcW w:w="4703" w:type="dxa"/>
          </w:tcPr>
          <w:p w14:paraId="4762F00D" w14:textId="77777777" w:rsidR="00CB6218" w:rsidRDefault="00000000">
            <w:pPr>
              <w:spacing w:after="40"/>
              <w:rPr>
                <w:rFonts w:ascii="Trebuchet MS" w:hAnsi="Trebuchet MS"/>
                <w:color w:val="3B3F44"/>
                <w:sz w:val="20"/>
              </w:rPr>
            </w:pPr>
            <w:r>
              <w:rPr>
                <w:rFonts w:ascii="Trebuchet MS" w:hAnsi="Trebuchet MS"/>
                <w:color w:val="3B3F44"/>
                <w:sz w:val="20"/>
              </w:rPr>
              <w:t xml:space="preserve">8 Module: </w:t>
            </w:r>
          </w:p>
          <w:p w14:paraId="5B5A88C7" w14:textId="14F37C47" w:rsidR="00CB6218" w:rsidRPr="00CB6218" w:rsidRDefault="00CB6218" w:rsidP="00CB6218">
            <w:pPr>
              <w:pStyle w:val="Listenabsatz"/>
              <w:numPr>
                <w:ilvl w:val="0"/>
                <w:numId w:val="10"/>
              </w:num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CB6218">
              <w:rPr>
                <w:rFonts w:ascii="Trebuchet MS" w:hAnsi="Trebuchet MS"/>
                <w:color w:val="3B3F44"/>
                <w:sz w:val="20"/>
              </w:rPr>
              <w:t>5</w:t>
            </w:r>
            <w:r w:rsidR="00000000" w:rsidRPr="00CB6218">
              <w:rPr>
                <w:rFonts w:ascii="Trebuchet MS" w:hAnsi="Trebuchet MS"/>
                <w:color w:val="3B3F44"/>
                <w:sz w:val="20"/>
              </w:rPr>
              <w:t xml:space="preserve"> </w:t>
            </w:r>
            <w:r w:rsidR="00000000" w:rsidRPr="00CB6218">
              <w:rPr>
                <w:rFonts w:ascii="Trebuchet MS" w:hAnsi="Trebuchet MS"/>
                <w:color w:val="3B3F44"/>
                <w:sz w:val="20"/>
                <w:szCs w:val="20"/>
              </w:rPr>
              <w:t xml:space="preserve">Online-Module </w:t>
            </w:r>
            <w:r w:rsidRPr="00CB6218">
              <w:rPr>
                <w:rFonts w:ascii="Trebuchet MS" w:hAnsi="Trebuchet MS"/>
                <w:color w:val="3B3F44"/>
                <w:sz w:val="20"/>
                <w:szCs w:val="20"/>
              </w:rPr>
              <w:t>(2-tägig, Zoom)</w:t>
            </w:r>
          </w:p>
          <w:p w14:paraId="24705184" w14:textId="00571FDA" w:rsidR="00CB6218" w:rsidRPr="00CB6218" w:rsidRDefault="00CB6218" w:rsidP="00CB6218">
            <w:pPr>
              <w:pStyle w:val="Listenabsatz"/>
              <w:numPr>
                <w:ilvl w:val="0"/>
                <w:numId w:val="10"/>
              </w:num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CB6218">
              <w:rPr>
                <w:rFonts w:ascii="Trebuchet MS" w:hAnsi="Trebuchet MS"/>
                <w:sz w:val="20"/>
                <w:szCs w:val="20"/>
              </w:rPr>
              <w:t>1 Selbstlernkurs Online</w:t>
            </w:r>
          </w:p>
          <w:p w14:paraId="695BFFE9" w14:textId="77777777" w:rsidR="00CB6218" w:rsidRPr="00CB6218" w:rsidRDefault="00000000" w:rsidP="00CB6218">
            <w:pPr>
              <w:pStyle w:val="Listenabsatz"/>
              <w:numPr>
                <w:ilvl w:val="0"/>
                <w:numId w:val="10"/>
              </w:numPr>
              <w:spacing w:after="40"/>
              <w:rPr>
                <w:rFonts w:ascii="Trebuchet MS" w:hAnsi="Trebuchet MS"/>
              </w:rPr>
            </w:pPr>
            <w:r w:rsidRPr="00CB6218">
              <w:rPr>
                <w:rFonts w:ascii="Trebuchet MS" w:hAnsi="Trebuchet MS"/>
                <w:color w:val="3B3F44"/>
                <w:sz w:val="20"/>
                <w:szCs w:val="20"/>
              </w:rPr>
              <w:t>2 Präsenzmodule</w:t>
            </w:r>
            <w:r w:rsidRPr="00CB6218">
              <w:rPr>
                <w:rFonts w:ascii="Trebuchet MS" w:hAnsi="Trebuchet MS"/>
                <w:color w:val="3B3F44"/>
                <w:sz w:val="20"/>
              </w:rPr>
              <w:t xml:space="preserve"> </w:t>
            </w:r>
            <w:r w:rsidR="00CB6218" w:rsidRPr="00CB6218">
              <w:rPr>
                <w:rFonts w:ascii="Trebuchet MS" w:hAnsi="Trebuchet MS"/>
                <w:color w:val="3B3F44"/>
                <w:sz w:val="20"/>
              </w:rPr>
              <w:t xml:space="preserve">(2-tägig, </w:t>
            </w:r>
            <w:r w:rsidRPr="00CB6218">
              <w:rPr>
                <w:rFonts w:ascii="Trebuchet MS" w:hAnsi="Trebuchet MS"/>
                <w:color w:val="3B3F44"/>
                <w:sz w:val="20"/>
              </w:rPr>
              <w:t>in Köln</w:t>
            </w:r>
            <w:r w:rsidR="00CB6218" w:rsidRPr="00CB6218">
              <w:rPr>
                <w:rFonts w:ascii="Trebuchet MS" w:hAnsi="Trebuchet MS"/>
                <w:color w:val="3B3F44"/>
                <w:sz w:val="20"/>
              </w:rPr>
              <w:t>)</w:t>
            </w:r>
          </w:p>
          <w:p w14:paraId="5BAC8974" w14:textId="7A03FB36" w:rsidR="00C96DE1" w:rsidRDefault="00000000" w:rsidP="00CB6218">
            <w:pPr>
              <w:pStyle w:val="Listenabsatz"/>
              <w:numPr>
                <w:ilvl w:val="0"/>
                <w:numId w:val="10"/>
              </w:numPr>
              <w:spacing w:after="40"/>
            </w:pPr>
            <w:r w:rsidRPr="00CB6218">
              <w:rPr>
                <w:rFonts w:ascii="Trebuchet MS" w:hAnsi="Trebuchet MS"/>
                <w:color w:val="3B3F44"/>
                <w:sz w:val="20"/>
              </w:rPr>
              <w:t>berufsbegleitend, hybrid</w:t>
            </w:r>
          </w:p>
        </w:tc>
      </w:tr>
      <w:tr w:rsidR="00C96DE1" w14:paraId="141C906A" w14:textId="77777777">
        <w:tc>
          <w:tcPr>
            <w:tcW w:w="2551" w:type="dxa"/>
            <w:shd w:val="clear" w:color="auto" w:fill="E2EFF4"/>
          </w:tcPr>
          <w:p w14:paraId="04FC89D1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Abschluss</w:t>
            </w:r>
          </w:p>
        </w:tc>
        <w:tc>
          <w:tcPr>
            <w:tcW w:w="4703" w:type="dxa"/>
          </w:tcPr>
          <w:p w14:paraId="673FC2AF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color w:val="3B3F44"/>
                <w:sz w:val="20"/>
              </w:rPr>
              <w:t>Zertifikat mit Abschlussprüfung</w:t>
            </w:r>
          </w:p>
        </w:tc>
      </w:tr>
      <w:tr w:rsidR="00C96DE1" w14:paraId="138156C9" w14:textId="77777777">
        <w:tc>
          <w:tcPr>
            <w:tcW w:w="2551" w:type="dxa"/>
            <w:shd w:val="clear" w:color="auto" w:fill="E2EFF4"/>
          </w:tcPr>
          <w:p w14:paraId="26DCE802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Gesamtkosten</w:t>
            </w:r>
          </w:p>
        </w:tc>
        <w:tc>
          <w:tcPr>
            <w:tcW w:w="4703" w:type="dxa"/>
          </w:tcPr>
          <w:p w14:paraId="03BD62BB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color w:val="3B3F44"/>
                <w:sz w:val="20"/>
              </w:rPr>
              <w:t>4.400 € (inkl. aller Seminar- und Fortbildungsmaterialien)</w:t>
            </w:r>
          </w:p>
        </w:tc>
      </w:tr>
      <w:tr w:rsidR="00C96DE1" w14:paraId="00D2FDC8" w14:textId="77777777">
        <w:tc>
          <w:tcPr>
            <w:tcW w:w="2551" w:type="dxa"/>
            <w:shd w:val="clear" w:color="auto" w:fill="E2EFF4"/>
          </w:tcPr>
          <w:p w14:paraId="63EB0EFF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Ratenzahlung</w:t>
            </w:r>
          </w:p>
        </w:tc>
        <w:tc>
          <w:tcPr>
            <w:tcW w:w="4703" w:type="dxa"/>
          </w:tcPr>
          <w:p w14:paraId="4BAB2C65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color w:val="3B3F44"/>
                <w:sz w:val="20"/>
              </w:rPr>
              <w:t>Auf Anfrage möglich</w:t>
            </w:r>
          </w:p>
        </w:tc>
      </w:tr>
      <w:tr w:rsidR="00C96DE1" w14:paraId="4B6C4FEA" w14:textId="77777777">
        <w:tc>
          <w:tcPr>
            <w:tcW w:w="2551" w:type="dxa"/>
            <w:shd w:val="clear" w:color="auto" w:fill="E2EFF4"/>
          </w:tcPr>
          <w:p w14:paraId="395E8207" w14:textId="77777777" w:rsidR="00C96DE1" w:rsidRDefault="00000000">
            <w:pPr>
              <w:spacing w:after="40"/>
            </w:pPr>
            <w:r>
              <w:rPr>
                <w:rFonts w:ascii="Trebuchet MS" w:hAnsi="Trebuchet MS"/>
                <w:b/>
                <w:color w:val="1F2D3D"/>
                <w:sz w:val="20"/>
              </w:rPr>
              <w:t>Weitere Infos</w:t>
            </w:r>
          </w:p>
        </w:tc>
        <w:tc>
          <w:tcPr>
            <w:tcW w:w="4703" w:type="dxa"/>
          </w:tcPr>
          <w:p w14:paraId="79AF0C00" w14:textId="1CD52803" w:rsidR="00C96DE1" w:rsidRPr="00CB6218" w:rsidRDefault="00CB6218">
            <w:pPr>
              <w:spacing w:after="40"/>
              <w:rPr>
                <w:color w:val="428FAC"/>
              </w:rPr>
            </w:pPr>
            <w:hyperlink r:id="rId6" w:history="1">
              <w:r w:rsidR="00000000" w:rsidRPr="00CB6218">
                <w:rPr>
                  <w:rStyle w:val="Hyperlink"/>
                  <w:rFonts w:ascii="Trebuchet MS" w:hAnsi="Trebuchet MS"/>
                  <w:color w:val="428FAC"/>
                  <w:sz w:val="20"/>
                </w:rPr>
                <w:t>partizipatorische-eingewoehnung.de/multiplikatoren</w:t>
              </w:r>
            </w:hyperlink>
          </w:p>
        </w:tc>
      </w:tr>
    </w:tbl>
    <w:p w14:paraId="15429DDA" w14:textId="77777777" w:rsidR="00C96DE1" w:rsidRDefault="00C96DE1">
      <w:pPr>
        <w:spacing w:after="80"/>
      </w:pPr>
    </w:p>
    <w:p w14:paraId="37AE5F81" w14:textId="77777777" w:rsidR="00C96DE1" w:rsidRDefault="00000000">
      <w:pPr>
        <w:spacing w:before="280" w:after="80"/>
      </w:pPr>
      <w:r>
        <w:rPr>
          <w:rFonts w:ascii="Trebuchet MS" w:hAnsi="Trebuchet MS"/>
          <w:b/>
          <w:color w:val="1F2D3D"/>
          <w:sz w:val="26"/>
        </w:rPr>
        <w:t>2  Mehrwert für Ihre Einrichtung und Ihren Träger</w:t>
      </w:r>
    </w:p>
    <w:p w14:paraId="3792B141" w14:textId="77777777" w:rsidR="00C96DE1" w:rsidRDefault="00000000">
      <w:pPr>
        <w:spacing w:after="120"/>
      </w:pPr>
      <w:r>
        <w:rPr>
          <w:rFonts w:ascii="Trebuchet MS" w:hAnsi="Trebuchet MS"/>
          <w:color w:val="3B3F44"/>
        </w:rPr>
        <w:t>Die Ausbildung befähigt Fachkräfte, das Konzept der Partizipatorischen Eingewöhnung als interne Fortbildner:innen und Fachberater:innen weiterzugeben. Für Träger und Einrichtungen entstehen damit folgende konkrete Vorteile:</w:t>
      </w:r>
    </w:p>
    <w:p w14:paraId="11A6D8D7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Qualitätsentwicklung in der Eingewöhnung: </w:t>
      </w:r>
      <w:r>
        <w:rPr>
          <w:rFonts w:ascii="Trebuchet MS" w:hAnsi="Trebuchet MS"/>
          <w:color w:val="3B3F44"/>
        </w:rPr>
        <w:t>Die ausgebildete Fachkraft begleitet Eingewöhnungsprozesse fachlich und bildet Teams auf Basis aktueller wissenschaftlicher Erkenntnisse fort – Kinderrechte, Bindungsforschung und Transitionsforschung.</w:t>
      </w:r>
    </w:p>
    <w:p w14:paraId="48D97BDC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Fertiges Fortbildungsmaterial – sofort einsatzbereit: </w:t>
      </w:r>
      <w:r>
        <w:rPr>
          <w:rFonts w:ascii="Trebuchet MS" w:hAnsi="Trebuchet MS"/>
          <w:color w:val="3B3F44"/>
        </w:rPr>
        <w:t>Absolvent:innen erhalten umfangreiche, professionell aufbereitete Unterlagen (Konzepte, Präsentationen, Handouts, Videos), die direkt für interne Fortbildungen und Konzeptionstage genutzt werden können.</w:t>
      </w:r>
    </w:p>
    <w:p w14:paraId="5A7172E6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Multiplikator:innen-Effekt: </w:t>
      </w:r>
      <w:r>
        <w:rPr>
          <w:rFonts w:ascii="Trebuchet MS" w:hAnsi="Trebuchet MS"/>
          <w:color w:val="3B3F44"/>
        </w:rPr>
        <w:t>Statt externe Einzelfortbildungen einzukaufen, entsteht dauerhaftes internes Know-how. Die ausgebildete Fachkraft gibt ihr Wissen kontinuierlich weiter.</w:t>
      </w:r>
    </w:p>
    <w:p w14:paraId="4D51C270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Fachliche Positionierung: </w:t>
      </w:r>
      <w:r>
        <w:rPr>
          <w:rFonts w:ascii="Trebuchet MS" w:hAnsi="Trebuchet MS"/>
          <w:color w:val="3B3F44"/>
        </w:rPr>
        <w:t>Das Konzept der Partizipatorischen Eingewöhnung ist bundesweit anerkannt. Zahlreiche Kommunen und städtische Träger haben es bereits für ihre Einrichtungen und Kindertagespflegestellen eingeführt.</w:t>
      </w:r>
    </w:p>
    <w:p w14:paraId="549D1735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lastRenderedPageBreak/>
        <w:t xml:space="preserve">Mitarbeiterbindung: </w:t>
      </w:r>
      <w:r>
        <w:rPr>
          <w:rFonts w:ascii="Trebuchet MS" w:hAnsi="Trebuchet MS"/>
          <w:color w:val="3B3F44"/>
        </w:rPr>
        <w:t>Investitionen in hochwertige fachliche Qualifizierung stärken Motivation und langfristige Bindung von Schlüsselpersonen.</w:t>
      </w:r>
    </w:p>
    <w:p w14:paraId="299021E6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Kinderrechte und Bildungsgerechtigkeit: </w:t>
      </w:r>
      <w:r>
        <w:rPr>
          <w:rFonts w:ascii="Trebuchet MS" w:hAnsi="Trebuchet MS"/>
          <w:color w:val="3B3F44"/>
        </w:rPr>
        <w:t>Das Konzept setzt Kinderrechtsprinzipien von Anfang an um und trägt nachweislich zu chancengerechten Bildungsbiografien bei.</w:t>
      </w:r>
    </w:p>
    <w:p w14:paraId="19713FA3" w14:textId="77777777" w:rsidR="00C96DE1" w:rsidRDefault="00C96DE1">
      <w:pPr>
        <w:spacing w:after="40"/>
      </w:pPr>
    </w:p>
    <w:p w14:paraId="28A303D8" w14:textId="77777777" w:rsidR="00C96DE1" w:rsidRDefault="00000000">
      <w:pPr>
        <w:spacing w:before="280" w:after="80"/>
      </w:pPr>
      <w:r>
        <w:rPr>
          <w:rFonts w:ascii="Trebuchet MS" w:hAnsi="Trebuchet MS"/>
          <w:b/>
          <w:color w:val="1F2D3D"/>
          <w:sz w:val="26"/>
        </w:rPr>
        <w:t>3  Warum sich die Investition rechnet</w:t>
      </w:r>
    </w:p>
    <w:p w14:paraId="10D72EB8" w14:textId="77777777" w:rsidR="00C96DE1" w:rsidRDefault="00000000">
      <w:pPr>
        <w:spacing w:after="120"/>
      </w:pPr>
      <w:r>
        <w:rPr>
          <w:rFonts w:ascii="Trebuchet MS" w:hAnsi="Trebuchet MS"/>
          <w:color w:val="3B3F44"/>
        </w:rPr>
        <w:t>Eine externe Fachfortbildung zur Eingewöhnung kostet pro Tag und Gruppe erfahrungsgemäß 900 bis 1.800 €. Träger mit mehreren Einrichtungen geben allein für regelmäßige Auffrischungsveranstaltungen ein Vielfaches dieser Summe aus – Jahr für Jahr, ohne dauerhaften Kompetenzzuwachs.</w:t>
      </w:r>
    </w:p>
    <w:p w14:paraId="2A27F3A1" w14:textId="6C6886CF" w:rsidR="00C96DE1" w:rsidRDefault="00000000">
      <w:pPr>
        <w:spacing w:after="120"/>
      </w:pPr>
      <w:r>
        <w:rPr>
          <w:rFonts w:ascii="Trebuchet MS" w:hAnsi="Trebuchet MS"/>
          <w:color w:val="3B3F44"/>
        </w:rPr>
        <w:t>Die Multiplikator:innen-Ausbildung ist eine</w:t>
      </w:r>
      <w:r w:rsidR="00CB6218">
        <w:rPr>
          <w:rFonts w:ascii="Trebuchet MS" w:hAnsi="Trebuchet MS"/>
          <w:color w:val="3B3F44"/>
        </w:rPr>
        <w:t xml:space="preserve"> </w:t>
      </w:r>
      <w:r w:rsidRPr="00CB6218">
        <w:rPr>
          <w:rFonts w:ascii="Trebuchet MS" w:hAnsi="Trebuchet MS"/>
          <w:bCs/>
          <w:color w:val="3B3F44"/>
        </w:rPr>
        <w:t>einmalige Investition von 4.400 €.</w:t>
      </w:r>
      <w:r>
        <w:rPr>
          <w:rFonts w:ascii="Trebuchet MS" w:hAnsi="Trebuchet MS"/>
          <w:color w:val="3B3F44"/>
        </w:rPr>
        <w:t xml:space="preserve"> Die zertifizierte Fachkraft kann anschließend intern Teams schulen, Konzeptionstage leiten und neue Kolleg:innen einarbeiten. Bereits nach wenigen internen Fortbildungen hat sich die Investition amortisiert.</w:t>
      </w:r>
    </w:p>
    <w:p w14:paraId="59BA3676" w14:textId="77777777" w:rsidR="00C96DE1" w:rsidRDefault="00C96DE1">
      <w:pPr>
        <w:spacing w:after="40"/>
      </w:pPr>
    </w:p>
    <w:p w14:paraId="57C837F0" w14:textId="77777777" w:rsidR="00C96DE1" w:rsidRDefault="00000000">
      <w:pPr>
        <w:spacing w:before="280" w:after="80"/>
      </w:pPr>
      <w:r>
        <w:rPr>
          <w:rFonts w:ascii="Trebuchet MS" w:hAnsi="Trebuchet MS"/>
          <w:b/>
          <w:color w:val="1F2D3D"/>
          <w:sz w:val="26"/>
        </w:rPr>
        <w:t>4  Finanzierung</w:t>
      </w:r>
    </w:p>
    <w:p w14:paraId="3716E1AF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Gesamtkosten: </w:t>
      </w:r>
      <w:r>
        <w:rPr>
          <w:rFonts w:ascii="Trebuchet MS" w:hAnsi="Trebuchet MS"/>
          <w:color w:val="3B3F44"/>
        </w:rPr>
        <w:t>4.400 € inkl. aller Seminar- und Arbeitsmaterialien</w:t>
      </w:r>
    </w:p>
    <w:p w14:paraId="03DCB4D8" w14:textId="77777777" w:rsidR="00C96DE1" w:rsidRDefault="00000000">
      <w:pPr>
        <w:pStyle w:val="Aufzhlungszeichen"/>
        <w:spacing w:after="60"/>
        <w:ind w:left="283"/>
      </w:pPr>
      <w:r>
        <w:rPr>
          <w:rFonts w:ascii="Trebuchet MS" w:hAnsi="Trebuchet MS"/>
          <w:b/>
          <w:color w:val="3B3F44"/>
        </w:rPr>
        <w:t xml:space="preserve">Ratenzahlung: </w:t>
      </w:r>
      <w:r>
        <w:rPr>
          <w:rFonts w:ascii="Trebuchet MS" w:hAnsi="Trebuchet MS"/>
          <w:color w:val="3B3F44"/>
        </w:rPr>
        <w:t>Auf Anfrage möglich</w:t>
      </w:r>
    </w:p>
    <w:p w14:paraId="451273C6" w14:textId="0C38718B" w:rsidR="00C96DE1" w:rsidRDefault="00000000">
      <w:pPr>
        <w:spacing w:before="160" w:after="80"/>
      </w:pPr>
      <w:r>
        <w:rPr>
          <w:rFonts w:ascii="Trebuchet MS" w:hAnsi="Trebuchet MS"/>
          <w:b/>
          <w:color w:val="418FAC"/>
        </w:rPr>
        <w:t>Jede dritte Teilnehmer:in der ersten beiden Durchgänge hat die Ausbildungskosten vollständig über ihren Träger oder ihre Stadt finanziert.</w:t>
      </w:r>
    </w:p>
    <w:p w14:paraId="6FF03A55" w14:textId="77777777" w:rsidR="00C96DE1" w:rsidRDefault="00C96DE1">
      <w:pPr>
        <w:pBdr>
          <w:bottom w:val="single" w:sz="4" w:space="1" w:color="418FAC"/>
        </w:pBdr>
        <w:spacing w:before="120" w:after="120"/>
      </w:pPr>
    </w:p>
    <w:p w14:paraId="6DFAD30D" w14:textId="77777777" w:rsidR="00C96DE1" w:rsidRDefault="00000000">
      <w:pPr>
        <w:spacing w:before="280" w:after="80"/>
      </w:pPr>
      <w:r>
        <w:rPr>
          <w:rFonts w:ascii="Trebuchet MS" w:hAnsi="Trebuchet MS"/>
          <w:b/>
          <w:color w:val="1F2D3D"/>
          <w:sz w:val="26"/>
        </w:rPr>
        <w:t>5  Kontakt &amp; Rückfragen</w:t>
      </w:r>
    </w:p>
    <w:p w14:paraId="4A7F8372" w14:textId="77777777" w:rsidR="00C96DE1" w:rsidRDefault="00000000">
      <w:pPr>
        <w:spacing w:after="120"/>
      </w:pPr>
      <w:r>
        <w:rPr>
          <w:rFonts w:ascii="Trebuchet MS" w:hAnsi="Trebuchet MS"/>
          <w:color w:val="3B3F44"/>
        </w:rPr>
        <w:t>Für Rückfragen zur Ausbildung steht das Institut PADIDA gerne zur Verfügung:</w:t>
      </w:r>
    </w:p>
    <w:p w14:paraId="18E291A5" w14:textId="77777777" w:rsidR="00C96DE1" w:rsidRDefault="00000000">
      <w:pPr>
        <w:spacing w:after="40"/>
      </w:pPr>
      <w:r>
        <w:rPr>
          <w:rFonts w:ascii="Trebuchet MS" w:hAnsi="Trebuchet MS"/>
          <w:b/>
          <w:color w:val="3B3F44"/>
        </w:rPr>
        <w:t>Prof. Dr. Marjan Alemzadeh  –  Institut PADIDA</w:t>
      </w:r>
      <w:r>
        <w:rPr>
          <w:rFonts w:ascii="Trebuchet MS" w:hAnsi="Trebuchet MS"/>
          <w:b/>
          <w:color w:val="3B3F44"/>
        </w:rPr>
        <w:br/>
      </w:r>
      <w:r>
        <w:rPr>
          <w:rFonts w:ascii="Trebuchet MS" w:hAnsi="Trebuchet MS"/>
          <w:color w:val="3B3F44"/>
        </w:rPr>
        <w:t>E-Mail: info@padida-institut.de</w:t>
      </w:r>
      <w:r>
        <w:rPr>
          <w:rFonts w:ascii="Trebuchet MS" w:hAnsi="Trebuchet MS"/>
          <w:color w:val="3B3F44"/>
        </w:rPr>
        <w:br/>
        <w:t>Web: www.partizipatorische-eingewoehnung.de/multiplikatoren</w:t>
      </w:r>
    </w:p>
    <w:sectPr w:rsidR="00C96DE1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801593"/>
    <w:multiLevelType w:val="hybridMultilevel"/>
    <w:tmpl w:val="D6865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8177">
    <w:abstractNumId w:val="8"/>
  </w:num>
  <w:num w:numId="2" w16cid:durableId="904872128">
    <w:abstractNumId w:val="6"/>
  </w:num>
  <w:num w:numId="3" w16cid:durableId="1493182984">
    <w:abstractNumId w:val="5"/>
  </w:num>
  <w:num w:numId="4" w16cid:durableId="1122189885">
    <w:abstractNumId w:val="4"/>
  </w:num>
  <w:num w:numId="5" w16cid:durableId="1663004389">
    <w:abstractNumId w:val="7"/>
  </w:num>
  <w:num w:numId="6" w16cid:durableId="862862986">
    <w:abstractNumId w:val="3"/>
  </w:num>
  <w:num w:numId="7" w16cid:durableId="1693340303">
    <w:abstractNumId w:val="2"/>
  </w:num>
  <w:num w:numId="8" w16cid:durableId="1514148344">
    <w:abstractNumId w:val="1"/>
  </w:num>
  <w:num w:numId="9" w16cid:durableId="244651054">
    <w:abstractNumId w:val="0"/>
  </w:num>
  <w:num w:numId="10" w16cid:durableId="1142891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0FB"/>
    <w:rsid w:val="0029639D"/>
    <w:rsid w:val="00326F90"/>
    <w:rsid w:val="00AA1D8D"/>
    <w:rsid w:val="00B47730"/>
    <w:rsid w:val="00C82937"/>
    <w:rsid w:val="00C96DE1"/>
    <w:rsid w:val="00CB0664"/>
    <w:rsid w:val="00CB62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7F0DB"/>
  <w14:defaultImageDpi w14:val="300"/>
  <w15:docId w15:val="{13ED18D6-AEBE-F747-852F-516B8EF9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B621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tizipatorische-eingewoehnung.de/multiplikator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3125</Characters>
  <Application>Microsoft Office Word</Application>
  <DocSecurity>0</DocSecurity>
  <Lines>78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Mohr</dc:creator>
  <cp:keywords/>
  <dc:description/>
  <cp:lastModifiedBy>Matthias Mohr</cp:lastModifiedBy>
  <cp:revision>2</cp:revision>
  <dcterms:created xsi:type="dcterms:W3CDTF">2026-03-15T22:09:00Z</dcterms:created>
  <dcterms:modified xsi:type="dcterms:W3CDTF">2026-03-15T22:09:00Z</dcterms:modified>
  <cp:category/>
</cp:coreProperties>
</file>